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6F" w:rsidRDefault="00BA2B6F" w:rsidP="00BA2B6F">
      <w:pPr>
        <w:rPr>
          <w:rFonts w:ascii="Arial" w:hAnsi="Arial"/>
        </w:rPr>
      </w:pPr>
    </w:p>
    <w:p w:rsidR="00BA2B6F" w:rsidRDefault="00BA2B6F" w:rsidP="00BA2B6F">
      <w:pPr>
        <w:jc w:val="center"/>
        <w:rPr>
          <w:rFonts w:ascii="Arial" w:hAnsi="Arial"/>
        </w:rPr>
      </w:pPr>
    </w:p>
    <w:p w:rsidR="00BA2B6F" w:rsidRDefault="00BA2B6F" w:rsidP="00BA2B6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</w:p>
    <w:p w:rsidR="00BA2B6F" w:rsidRPr="003056AB" w:rsidRDefault="00BA2B6F" w:rsidP="00BA2B6F">
      <w:pPr>
        <w:spacing w:line="360" w:lineRule="auto"/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>SPECYFIKACJA TECHNICZNA</w:t>
      </w:r>
    </w:p>
    <w:p w:rsidR="00BA2B6F" w:rsidRPr="003056AB" w:rsidRDefault="00BA2B6F" w:rsidP="00BA2B6F">
      <w:pPr>
        <w:spacing w:line="360" w:lineRule="auto"/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>WYKONANIA I ODBIORU ROBÓT BUDOWLANYCH</w:t>
      </w:r>
    </w:p>
    <w:p w:rsidR="00BA2B6F" w:rsidRPr="003056AB" w:rsidRDefault="00BA2B6F" w:rsidP="00BA2B6F">
      <w:pPr>
        <w:spacing w:line="360" w:lineRule="auto"/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>W ZAKRESIE INŻYNIERII WODNEJ</w:t>
      </w:r>
    </w:p>
    <w:p w:rsidR="00BA2B6F" w:rsidRPr="003056AB" w:rsidRDefault="00BA2B6F" w:rsidP="00BA2B6F">
      <w:pPr>
        <w:spacing w:line="360" w:lineRule="auto"/>
        <w:ind w:firstLine="284"/>
        <w:jc w:val="center"/>
      </w:pPr>
    </w:p>
    <w:p w:rsidR="00BA2B6F" w:rsidRPr="003056AB" w:rsidRDefault="00BA2B6F" w:rsidP="00BA2B6F">
      <w:pPr>
        <w:spacing w:line="360" w:lineRule="auto"/>
        <w:ind w:firstLine="284"/>
        <w:jc w:val="center"/>
      </w:pPr>
    </w:p>
    <w:p w:rsidR="00BA2B6F" w:rsidRPr="003056AB" w:rsidRDefault="00BA2B6F" w:rsidP="00BA2B6F">
      <w:pPr>
        <w:spacing w:line="360" w:lineRule="auto"/>
        <w:ind w:firstLine="284"/>
        <w:jc w:val="center"/>
      </w:pPr>
    </w:p>
    <w:p w:rsidR="00BA2B6F" w:rsidRPr="003056AB" w:rsidRDefault="00BA2B6F" w:rsidP="00BA2B6F">
      <w:pPr>
        <w:spacing w:line="360" w:lineRule="auto"/>
        <w:ind w:firstLine="284"/>
        <w:jc w:val="center"/>
      </w:pPr>
    </w:p>
    <w:p w:rsidR="00BA2B6F" w:rsidRPr="003056AB" w:rsidRDefault="00BA2B6F" w:rsidP="00BA2B6F">
      <w:pPr>
        <w:spacing w:line="360" w:lineRule="auto"/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>SZCZEGÓŁOWA SPECYFIKACJA TECHNICZNA (SST)</w:t>
      </w:r>
    </w:p>
    <w:p w:rsidR="00BA2B6F" w:rsidRPr="003056AB" w:rsidRDefault="00BA2B6F" w:rsidP="00BA2B6F">
      <w:pPr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 xml:space="preserve">WYKONANIA I ODBIORU ROBÓT BUDOWLANYCH </w:t>
      </w:r>
    </w:p>
    <w:p w:rsidR="00BA2B6F" w:rsidRPr="003056AB" w:rsidRDefault="00BA2B6F" w:rsidP="00BA2B6F">
      <w:pPr>
        <w:spacing w:line="360" w:lineRule="auto"/>
        <w:jc w:val="center"/>
        <w:rPr>
          <w:b/>
          <w:sz w:val="24"/>
          <w:szCs w:val="24"/>
        </w:rPr>
      </w:pPr>
      <w:r w:rsidRPr="003056AB">
        <w:rPr>
          <w:b/>
          <w:sz w:val="24"/>
          <w:szCs w:val="24"/>
        </w:rPr>
        <w:t xml:space="preserve">W ZAKRESIE INŻYNIERII WODNEJ – RZEKI I POTOKI GÓRSKIE </w:t>
      </w:r>
    </w:p>
    <w:p w:rsidR="00BA2B6F" w:rsidRPr="003056AB" w:rsidRDefault="00BA2B6F" w:rsidP="00BA2B6F">
      <w:pPr>
        <w:tabs>
          <w:tab w:val="left" w:pos="1440"/>
          <w:tab w:val="left" w:pos="1980"/>
        </w:tabs>
        <w:spacing w:line="360" w:lineRule="auto"/>
        <w:ind w:left="360"/>
        <w:jc w:val="center"/>
        <w:rPr>
          <w:b/>
        </w:rPr>
      </w:pPr>
    </w:p>
    <w:p w:rsidR="00BA2B6F" w:rsidRPr="003056AB" w:rsidRDefault="00BA2B6F" w:rsidP="00BA2B6F">
      <w:pPr>
        <w:tabs>
          <w:tab w:val="left" w:pos="1440"/>
          <w:tab w:val="left" w:pos="1980"/>
        </w:tabs>
        <w:spacing w:line="360" w:lineRule="auto"/>
        <w:ind w:left="360"/>
        <w:jc w:val="center"/>
        <w:rPr>
          <w:b/>
        </w:rPr>
      </w:pPr>
    </w:p>
    <w:p w:rsidR="00BA2B6F" w:rsidRPr="003056AB" w:rsidRDefault="00BA2B6F" w:rsidP="00BA2B6F">
      <w:pPr>
        <w:spacing w:line="360" w:lineRule="auto"/>
      </w:pPr>
      <w:r w:rsidRPr="003056AB">
        <w:tab/>
      </w:r>
      <w:r w:rsidRPr="003056AB">
        <w:tab/>
      </w:r>
      <w:r w:rsidRPr="003056AB">
        <w:tab/>
      </w:r>
      <w:r w:rsidRPr="003056AB">
        <w:tab/>
      </w:r>
      <w:r w:rsidRPr="003056AB">
        <w:tab/>
      </w:r>
      <w:r w:rsidRPr="003056AB">
        <w:tab/>
      </w:r>
      <w:r w:rsidRPr="003056AB">
        <w:tab/>
      </w:r>
    </w:p>
    <w:p w:rsidR="00BA2B6F" w:rsidRPr="003056AB" w:rsidRDefault="003056AB" w:rsidP="00BA2B6F">
      <w:pPr>
        <w:spacing w:line="360" w:lineRule="auto"/>
        <w:ind w:firstLine="285"/>
        <w:jc w:val="center"/>
      </w:pPr>
      <w:r w:rsidRPr="003056AB">
        <w:rPr>
          <w:b/>
          <w:color w:val="000000"/>
          <w:sz w:val="24"/>
          <w:szCs w:val="24"/>
        </w:rPr>
        <w:t>"</w:t>
      </w:r>
      <w:r w:rsidR="004B3A6D" w:rsidRPr="004B3A6D">
        <w:rPr>
          <w:b/>
          <w:color w:val="000000"/>
          <w:sz w:val="24"/>
          <w:szCs w:val="24"/>
        </w:rPr>
        <w:t xml:space="preserve">Usuwanie szkód powodziowych na potoku </w:t>
      </w:r>
      <w:proofErr w:type="spellStart"/>
      <w:r w:rsidR="004B3A6D" w:rsidRPr="004B3A6D">
        <w:rPr>
          <w:b/>
          <w:color w:val="000000"/>
          <w:sz w:val="24"/>
          <w:szCs w:val="24"/>
        </w:rPr>
        <w:t>Głębieniec</w:t>
      </w:r>
      <w:proofErr w:type="spellEnd"/>
      <w:r w:rsidR="004B3A6D" w:rsidRPr="004B3A6D">
        <w:rPr>
          <w:b/>
          <w:color w:val="000000"/>
          <w:sz w:val="24"/>
          <w:szCs w:val="24"/>
        </w:rPr>
        <w:t xml:space="preserve"> w km 1+900-2+000 w m. Szczawa, gm. Kamienica.</w:t>
      </w:r>
      <w:r w:rsidRPr="003056AB">
        <w:rPr>
          <w:b/>
          <w:color w:val="000000"/>
          <w:sz w:val="24"/>
          <w:szCs w:val="24"/>
        </w:rPr>
        <w:t>"</w:t>
      </w: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Default="00BA2B6F" w:rsidP="00BA2B6F">
      <w:pPr>
        <w:spacing w:line="360" w:lineRule="auto"/>
        <w:ind w:firstLine="285"/>
        <w:jc w:val="center"/>
      </w:pPr>
    </w:p>
    <w:p w:rsidR="00DD6DF0" w:rsidRDefault="00DD6DF0" w:rsidP="00BA2B6F">
      <w:pPr>
        <w:spacing w:line="360" w:lineRule="auto"/>
        <w:ind w:firstLine="285"/>
        <w:jc w:val="center"/>
      </w:pPr>
    </w:p>
    <w:p w:rsidR="00DD6DF0" w:rsidRDefault="00DD6DF0" w:rsidP="00BA2B6F">
      <w:pPr>
        <w:spacing w:line="360" w:lineRule="auto"/>
        <w:ind w:firstLine="285"/>
        <w:jc w:val="center"/>
      </w:pPr>
    </w:p>
    <w:p w:rsidR="00DD6DF0" w:rsidRDefault="00DD6DF0" w:rsidP="00BA2B6F">
      <w:pPr>
        <w:spacing w:line="360" w:lineRule="auto"/>
        <w:ind w:firstLine="285"/>
        <w:jc w:val="center"/>
      </w:pPr>
    </w:p>
    <w:p w:rsidR="00DD6DF0" w:rsidRPr="003056AB" w:rsidRDefault="00DD6DF0" w:rsidP="00BA2B6F">
      <w:pPr>
        <w:spacing w:line="360" w:lineRule="auto"/>
        <w:ind w:firstLine="285"/>
        <w:jc w:val="center"/>
      </w:pPr>
    </w:p>
    <w:p w:rsidR="00BC7213" w:rsidRPr="003056AB" w:rsidRDefault="00BC7213" w:rsidP="00BA2B6F">
      <w:pPr>
        <w:spacing w:line="360" w:lineRule="auto"/>
        <w:ind w:firstLine="285"/>
        <w:jc w:val="center"/>
      </w:pPr>
    </w:p>
    <w:p w:rsidR="00BC7213" w:rsidRPr="003056AB" w:rsidRDefault="00BC7213" w:rsidP="00BA2B6F">
      <w:pPr>
        <w:spacing w:line="360" w:lineRule="auto"/>
        <w:ind w:firstLine="285"/>
        <w:jc w:val="center"/>
      </w:pPr>
    </w:p>
    <w:p w:rsidR="00BC7213" w:rsidRPr="003056AB" w:rsidRDefault="00BC7213" w:rsidP="00BA2B6F">
      <w:pPr>
        <w:spacing w:line="360" w:lineRule="auto"/>
        <w:ind w:firstLine="285"/>
        <w:jc w:val="center"/>
      </w:pPr>
    </w:p>
    <w:p w:rsidR="00BC7213" w:rsidRPr="003056AB" w:rsidRDefault="00BC7213" w:rsidP="00BA2B6F">
      <w:pPr>
        <w:spacing w:line="360" w:lineRule="auto"/>
        <w:ind w:firstLine="285"/>
        <w:jc w:val="center"/>
      </w:pPr>
    </w:p>
    <w:p w:rsidR="00BC7213" w:rsidRPr="003056AB" w:rsidRDefault="00BC7213" w:rsidP="00BA2B6F">
      <w:pPr>
        <w:spacing w:line="360" w:lineRule="auto"/>
        <w:ind w:firstLine="285"/>
        <w:jc w:val="center"/>
      </w:pPr>
    </w:p>
    <w:p w:rsidR="00BC7213" w:rsidRPr="003056AB" w:rsidRDefault="003056AB" w:rsidP="00BA2B6F">
      <w:pPr>
        <w:spacing w:line="360" w:lineRule="auto"/>
        <w:ind w:firstLine="285"/>
        <w:jc w:val="center"/>
      </w:pPr>
      <w:r>
        <w:t>marzec</w:t>
      </w:r>
      <w:r w:rsidR="00BC7213" w:rsidRPr="003056AB">
        <w:t xml:space="preserve"> 201</w:t>
      </w:r>
      <w:r>
        <w:t>9</w:t>
      </w: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3056AB" w:rsidRPr="003056AB" w:rsidRDefault="003056AB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jc w:val="center"/>
      </w:pP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1.</w:t>
      </w:r>
      <w:r w:rsidRPr="003056AB">
        <w:rPr>
          <w:sz w:val="24"/>
          <w:szCs w:val="24"/>
        </w:rPr>
        <w:tab/>
        <w:t>Część ogólna.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1.1.</w:t>
      </w:r>
      <w:r w:rsidRPr="003056AB">
        <w:tab/>
        <w:t xml:space="preserve">Nazwa zamówienia </w:t>
      </w:r>
    </w:p>
    <w:p w:rsidR="00C23A22" w:rsidRPr="004B3A6D" w:rsidRDefault="00C23A22" w:rsidP="00C23A22">
      <w:pPr>
        <w:rPr>
          <w:color w:val="000000"/>
        </w:rPr>
      </w:pPr>
      <w:r w:rsidRPr="004B3A6D">
        <w:rPr>
          <w:color w:val="000000"/>
        </w:rPr>
        <w:t xml:space="preserve">            </w:t>
      </w:r>
      <w:r w:rsidR="003056AB" w:rsidRPr="004B3A6D">
        <w:rPr>
          <w:color w:val="000000"/>
        </w:rPr>
        <w:t>"</w:t>
      </w:r>
      <w:r w:rsidR="004B3A6D" w:rsidRPr="004B3A6D">
        <w:rPr>
          <w:color w:val="000000"/>
        </w:rPr>
        <w:t xml:space="preserve">Usuwanie szkód powodziowych na potoku </w:t>
      </w:r>
      <w:proofErr w:type="spellStart"/>
      <w:r w:rsidR="004B3A6D" w:rsidRPr="004B3A6D">
        <w:rPr>
          <w:color w:val="000000"/>
        </w:rPr>
        <w:t>Głębieniec</w:t>
      </w:r>
      <w:proofErr w:type="spellEnd"/>
      <w:r w:rsidR="004B3A6D" w:rsidRPr="004B3A6D">
        <w:rPr>
          <w:color w:val="000000"/>
        </w:rPr>
        <w:t xml:space="preserve"> w km 1+900-2+000 w m. Szczawa, </w:t>
      </w:r>
      <w:r w:rsidR="004B3A6D" w:rsidRPr="004B3A6D">
        <w:rPr>
          <w:color w:val="000000"/>
        </w:rPr>
        <w:br/>
        <w:t xml:space="preserve">             gm. Kamienica.</w:t>
      </w:r>
      <w:r w:rsidR="003056AB" w:rsidRPr="004B3A6D">
        <w:rPr>
          <w:color w:val="000000"/>
        </w:rPr>
        <w:t>"</w:t>
      </w:r>
      <w:r w:rsidR="00BC7213" w:rsidRPr="004B3A6D">
        <w:rPr>
          <w:color w:val="000000"/>
        </w:rPr>
        <w:t xml:space="preserve"> </w:t>
      </w:r>
      <w:r w:rsidRPr="004B3A6D">
        <w:rPr>
          <w:color w:val="000000"/>
        </w:rPr>
        <w:t xml:space="preserve">   </w:t>
      </w:r>
      <w:r w:rsidR="003056AB" w:rsidRPr="004B3A6D">
        <w:rPr>
          <w:color w:val="000000"/>
        </w:rPr>
        <w:br/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1.2.</w:t>
      </w:r>
      <w:r w:rsidRPr="003056AB">
        <w:rPr>
          <w:sz w:val="24"/>
          <w:szCs w:val="24"/>
        </w:rPr>
        <w:tab/>
        <w:t xml:space="preserve">Inwestor.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Państwowe </w:t>
      </w:r>
      <w:r w:rsidR="00C23A22" w:rsidRPr="003056AB">
        <w:t xml:space="preserve">Przedsiębiorstwo Wodne  </w:t>
      </w:r>
      <w:r w:rsidRPr="003056AB">
        <w:t>Wody Polskie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Regionalny Zarząd Gospodarki Wodnej w Krakowie</w:t>
      </w:r>
      <w:r w:rsidR="00C23A22" w:rsidRPr="003056AB">
        <w:t xml:space="preserve"> 31–109 Kraków</w:t>
      </w:r>
    </w:p>
    <w:p w:rsidR="00C23A22" w:rsidRPr="003056AB" w:rsidRDefault="00BA2B6F" w:rsidP="00BA2B6F">
      <w:pPr>
        <w:spacing w:line="360" w:lineRule="auto"/>
        <w:ind w:firstLine="285"/>
      </w:pPr>
      <w:r w:rsidRPr="003056AB">
        <w:t xml:space="preserve">Zarząd Zlewni w Nowym Sączu, ul. </w:t>
      </w:r>
      <w:proofErr w:type="spellStart"/>
      <w:r w:rsidRPr="003056AB">
        <w:t>Naściszowska</w:t>
      </w:r>
      <w:proofErr w:type="spellEnd"/>
      <w:r w:rsidRPr="003056AB">
        <w:t xml:space="preserve"> 31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2.</w:t>
      </w:r>
      <w:r w:rsidRPr="003056AB">
        <w:tab/>
        <w:t>Przedmiot i zakres robót.</w:t>
      </w:r>
    </w:p>
    <w:p w:rsidR="00BC7213" w:rsidRPr="003056AB" w:rsidRDefault="00BA2B6F" w:rsidP="00BC7213">
      <w:pPr>
        <w:jc w:val="center"/>
        <w:rPr>
          <w:color w:val="000000"/>
          <w:sz w:val="24"/>
          <w:szCs w:val="24"/>
        </w:rPr>
      </w:pPr>
      <w:r w:rsidRPr="003056AB">
        <w:t>Przedmiotem robót jest</w:t>
      </w:r>
      <w:r w:rsidR="00BC7213" w:rsidRPr="003056AB">
        <w:t>;</w:t>
      </w:r>
      <w:r w:rsidRPr="003056AB">
        <w:t xml:space="preserve"> </w:t>
      </w:r>
      <w:r w:rsidR="003056AB" w:rsidRPr="003056AB">
        <w:rPr>
          <w:color w:val="000000"/>
          <w:sz w:val="24"/>
          <w:szCs w:val="24"/>
        </w:rPr>
        <w:t>"</w:t>
      </w:r>
      <w:r w:rsidR="004B3A6D" w:rsidRPr="004B3A6D">
        <w:rPr>
          <w:color w:val="000000"/>
          <w:sz w:val="24"/>
          <w:szCs w:val="24"/>
        </w:rPr>
        <w:t xml:space="preserve">Usuwanie szkód powodziowych na potoku </w:t>
      </w:r>
      <w:proofErr w:type="spellStart"/>
      <w:r w:rsidR="004B3A6D" w:rsidRPr="004B3A6D">
        <w:rPr>
          <w:color w:val="000000"/>
          <w:sz w:val="24"/>
          <w:szCs w:val="24"/>
        </w:rPr>
        <w:t>Głębieniec</w:t>
      </w:r>
      <w:proofErr w:type="spellEnd"/>
      <w:r w:rsidR="004B3A6D" w:rsidRPr="004B3A6D">
        <w:rPr>
          <w:color w:val="000000"/>
          <w:sz w:val="24"/>
          <w:szCs w:val="24"/>
        </w:rPr>
        <w:t xml:space="preserve"> w km 1+900-2+000 w m. Szczawa, gm. Kamienica.</w:t>
      </w:r>
      <w:r w:rsidR="003056AB" w:rsidRPr="003056AB">
        <w:rPr>
          <w:color w:val="000000"/>
          <w:sz w:val="24"/>
          <w:szCs w:val="24"/>
        </w:rPr>
        <w:t>"</w:t>
      </w:r>
    </w:p>
    <w:p w:rsidR="00BA2B6F" w:rsidRPr="003056AB" w:rsidRDefault="00BA2B6F" w:rsidP="00BA2B6F">
      <w:pPr>
        <w:rPr>
          <w:b/>
        </w:rPr>
      </w:pPr>
    </w:p>
    <w:p w:rsidR="00BA2B6F" w:rsidRPr="003056AB" w:rsidRDefault="00BA2B6F" w:rsidP="00BA2B6F">
      <w:pPr>
        <w:spacing w:line="360" w:lineRule="auto"/>
        <w:ind w:firstLine="285"/>
      </w:pPr>
      <w:r w:rsidRPr="003056AB">
        <w:t>Roboty będą polegać na wykonaniu:</w:t>
      </w:r>
    </w:p>
    <w:p w:rsidR="00BA2B6F" w:rsidRPr="003056AB" w:rsidRDefault="00BA2B6F" w:rsidP="00BA2B6F">
      <w:pPr>
        <w:spacing w:line="360" w:lineRule="auto"/>
        <w:ind w:left="284" w:firstLine="1"/>
      </w:pPr>
      <w:r w:rsidRPr="003056AB">
        <w:sym w:font="Tahoma" w:char="F02D"/>
      </w:r>
      <w:r w:rsidRPr="003056AB">
        <w:tab/>
        <w:t>Przekop i zasyp wyrw brzegowych materiałem z p</w:t>
      </w:r>
      <w:r w:rsidR="003056AB">
        <w:t>rzekopu i usuwania zatorów – 1</w:t>
      </w:r>
      <w:r w:rsidR="00497486">
        <w:t>83,75</w:t>
      </w:r>
      <w:r w:rsidR="003056AB">
        <w:t xml:space="preserve"> m3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sym w:font="Tahoma" w:char="F02D"/>
      </w:r>
      <w:r w:rsidRPr="003056AB">
        <w:tab/>
        <w:t xml:space="preserve">zasypanie wyrw kamieniem </w:t>
      </w:r>
      <w:r w:rsidR="000C1878" w:rsidRPr="003056AB">
        <w:t>n</w:t>
      </w:r>
      <w:r w:rsidRPr="003056AB">
        <w:t>aturalnym -</w:t>
      </w:r>
      <w:r w:rsidR="00FD78BB">
        <w:t>232,50</w:t>
      </w:r>
      <w:r w:rsidR="003056AB">
        <w:t xml:space="preserve"> </w:t>
      </w:r>
      <w:r w:rsidRPr="003056AB">
        <w:t xml:space="preserve"> m3.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sym w:font="Tahoma" w:char="F02D"/>
      </w:r>
      <w:r w:rsidRPr="003056AB">
        <w:tab/>
      </w:r>
      <w:r w:rsidR="009E3E64" w:rsidRPr="003056AB">
        <w:t>Wycinka drzew</w:t>
      </w:r>
      <w:r w:rsidRPr="003056AB">
        <w:t xml:space="preserve"> </w:t>
      </w:r>
      <w:r w:rsidR="009E3E64" w:rsidRPr="003056AB">
        <w:t xml:space="preserve">– </w:t>
      </w:r>
      <w:r w:rsidR="00FD78BB">
        <w:t>9</w:t>
      </w:r>
      <w:bookmarkStart w:id="0" w:name="_GoBack"/>
      <w:bookmarkEnd w:id="0"/>
      <w:r w:rsidR="009E3E64" w:rsidRPr="003056AB">
        <w:t xml:space="preserve"> </w:t>
      </w:r>
      <w:proofErr w:type="spellStart"/>
      <w:r w:rsidR="009E3E64" w:rsidRPr="003056AB">
        <w:t>szt</w:t>
      </w:r>
      <w:proofErr w:type="spellEnd"/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3.</w:t>
      </w:r>
      <w:r w:rsidRPr="003056AB">
        <w:rPr>
          <w:sz w:val="24"/>
          <w:szCs w:val="24"/>
        </w:rPr>
        <w:tab/>
        <w:t xml:space="preserve">Wyszczególnienie robót tymczasowych i towarzyszących.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Roboty towarzyszące i tymczasowe: organizacja placu budowy (wynajęcie, urządzenie, likwidacja, doprowadzenie energii elektrycznej, wody itp.), prace pomiarowe, ochrona przed działaniem wód w trakcie realizacji robót, zapewnienie i transport materiałów do miejsca wbudowania w tym drogi technologiczne i zjazdy technologiczne włącznie z uzyskaniem zgód właścicieli działek na przejazd oraz zaspokojenie ich roszczeń za poniesione z tego tytułu szkody (po stronie wykonawcy), dokumentacja fotograficzna wykonywanych robót, </w:t>
      </w:r>
    </w:p>
    <w:p w:rsidR="00BA2B6F" w:rsidRPr="003056AB" w:rsidRDefault="00BA2B6F" w:rsidP="00BA2B6F">
      <w:pPr>
        <w:spacing w:line="360" w:lineRule="auto"/>
      </w:pPr>
      <w:r w:rsidRPr="003056AB">
        <w:t>Koszt robót tymczasowych i towarzyszących ponosi wykonawca i winien go uwzględnić w kosztach zadania.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4.</w:t>
      </w:r>
      <w:r w:rsidRPr="003056AB">
        <w:rPr>
          <w:sz w:val="24"/>
          <w:szCs w:val="24"/>
        </w:rPr>
        <w:tab/>
        <w:t>Informacje o terenie budowy zawierające wszystkie niezbędne dane.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organizacja robót –  wg części 1 – ST warunki ogólne, punkt 1.2. Przygotowanie placu budowy i urządzeń pomocniczych oraz organizacja robót budowlanych.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zabezpieczenie interesu osób trzecich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1.</w:t>
      </w:r>
      <w:r w:rsidRPr="003056AB">
        <w:tab/>
        <w:t>Zgodnie z zawartymi ugodami dotyczącymi wejścia w teren.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2.</w:t>
      </w:r>
      <w:r w:rsidRPr="003056AB">
        <w:tab/>
        <w:t>Za szkody wyrządzone osobom trzecim w czasie realizacji robót, związane z tymi robotami, ponosi odpowiedzialność wykonawca na zasadach ogólnych przewidzianych w Kodeksie Cywilnym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ochrona środowiska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2 – ST robót ziemnych, pkt. 2.5. Ochrona środowiska.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warunki bezpieczeństwa pracy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1 – ST warunki ogólne, pkt.1.1.11 Warunki ogólne dotyczące BHP przy wykonywaniu robót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zaplecze dla potrzeb wykonawcy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1 – ST warunki ogólne, pkt. 1.2.2. Zagospodarowanie placu budowy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ogrodzenie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1 – ST warunki ogólne, pkt. 1.2.2. Zagospodarowanie placu budowy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Ogrodzenie należy ograniczyć tylko do ogrodzenia zaplecza budowy.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zabezpieczenie dojazdów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lastRenderedPageBreak/>
        <w:t>wg części 1 – ST warunki ogólne, pkt. 1.2.2. Zagospodarowanie placu budowy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Dojazd i dostęp na teren wykonywanych robót jest możliwy, drogą </w:t>
      </w:r>
      <w:r w:rsidR="00497486">
        <w:t>gminną</w:t>
      </w:r>
      <w:r w:rsidRPr="003056AB">
        <w:t>, a następnie po prywatnych działkach, uzgodnienie z właścicielami działek po stronie wykonawcy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miejsce składowania materiałów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wg części 1 – ST warunki ogólne, pkt. 1.2.5. Składowanie, przechowywanie, kontrola jakości materiałów,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elementów i wyrobów.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Materiał będzie składowany na działce RZGW w rejonie prowadzonych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najbliższe dostępne media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W bezpośrednim sąsiedztwie wykonywanych robót, po wcześniejszym uzgodnieniu z właścicielem działek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oraz zasad korzystania i sposobu rozliczenia.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informacja o uzbrojeniu terenu.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W miejscu wykonywania robót brak danych o uzbrojeniu. Dodatkowo przed wejściem w teren należy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dokonać rozeznania pod kątem uzbrojenia podziemnego w miejscu prowadzonych robót.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5.</w:t>
      </w:r>
      <w:r w:rsidRPr="003056AB">
        <w:rPr>
          <w:sz w:val="24"/>
          <w:szCs w:val="24"/>
        </w:rPr>
        <w:tab/>
        <w:t>Zestawienie CPV Wspólnego Słownika Zamówień Publicznych.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45110000-1    Roboty w zakresie burzenia i rozbiórki obiektów budowlanych; roboty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        ziemne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45240000-1    Budowa obiektów inżynierii wodnej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6.</w:t>
      </w:r>
      <w:r w:rsidRPr="003056AB">
        <w:rPr>
          <w:sz w:val="24"/>
          <w:szCs w:val="24"/>
        </w:rPr>
        <w:tab/>
        <w:t xml:space="preserve">Definicje pojęcia i określenia podstawowe zawarte w opracowaniu.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Określenia podstawowe zgodnie z definicjami zawartymi w Części 1, 2,3,  4 ST wykonania i odbioru robót budowlanych w zakresie inżynierii wodnej - rzeki i potoki górskie.</w:t>
      </w:r>
    </w:p>
    <w:p w:rsidR="00BA2B6F" w:rsidRPr="003056AB" w:rsidRDefault="00BA2B6F" w:rsidP="00BA2B6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056AB">
        <w:rPr>
          <w:sz w:val="24"/>
          <w:szCs w:val="24"/>
        </w:rPr>
        <w:t xml:space="preserve">Wymagania dotyczące właściwości wyrobów budowlanych oraz niezbędne wymagania </w:t>
      </w:r>
    </w:p>
    <w:p w:rsidR="00BA2B6F" w:rsidRPr="003056AB" w:rsidRDefault="00BA2B6F" w:rsidP="00BA2B6F">
      <w:pPr>
        <w:spacing w:line="360" w:lineRule="auto"/>
        <w:ind w:left="340"/>
      </w:pPr>
      <w:r w:rsidRPr="003056AB">
        <w:t>związane z ich</w:t>
      </w:r>
      <w:r w:rsidRPr="003056AB">
        <w:rPr>
          <w:sz w:val="24"/>
          <w:szCs w:val="24"/>
        </w:rPr>
        <w:t xml:space="preserve"> </w:t>
      </w:r>
      <w:r w:rsidRPr="003056AB">
        <w:t>transportem, składowaniem, przechowywaniem, oraz kontrolą jakości.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a.</w:t>
      </w:r>
      <w:r w:rsidRPr="003056AB">
        <w:tab/>
        <w:t xml:space="preserve">Zgodnie z warunkami zawartymi w Częściach 1,3, 4 ST wykonania i odbioru robót budowlanych 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1, pkt.1.1.10. Jakość materiałów i elementów przeznaczonych do 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                     wbudowania,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ab/>
        <w:t xml:space="preserve"> pkt.1.2.5.   Składowanie, przechowywanie, kontrola jakości materiałów elementów i wyrobów.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4.6.     Materiały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pkt. 4.7.    Składowanie, magazynowanie i przechowywanie materiałów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pkt. 4.8.    Transport i warunki dostawy,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pkt. 4.9.    Kontrola jakości,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pkt. 4.17.2 Normy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b.</w:t>
      </w:r>
      <w:r w:rsidRPr="003056AB">
        <w:tab/>
        <w:t xml:space="preserve">Dane dotyczące materiałów zastosowanych w opracowaniu projektowym nie ujętych w „ST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wykonania i odbioru robót budowlanych w zakresie inżynierii wodnej – rzeki i potoki górskie”: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materiał: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b.1. kamień łamany,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zastosowanie: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b.1. do wykonania zasypu wyrwy,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b.1. D ≥ 0,</w:t>
      </w:r>
      <w:r w:rsidR="00770158">
        <w:t>6</w:t>
      </w:r>
      <w:r w:rsidRPr="003056AB">
        <w:t>0 m,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sposób transportu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b.1. samochód skrzyniowy,</w:t>
      </w:r>
    </w:p>
    <w:p w:rsidR="00BA2B6F" w:rsidRPr="003056AB" w:rsidRDefault="00BA2B6F" w:rsidP="00BA2B6F">
      <w:pPr>
        <w:spacing w:line="360" w:lineRule="auto"/>
        <w:ind w:firstLine="285"/>
      </w:pP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sposób magazynowania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b.1. Część 1, pkt. 1.2.5. Składowanie, przechowywanie, kontrola jakości materiałów, elementów i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wyrobów.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zużycie materiałów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b.1. 1,06 m3/ 1,0m3,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czas przydatności do użycia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b.1. wg wskazań producenta,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przeciwwskazania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nie dotyczy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8.</w:t>
      </w:r>
      <w:r w:rsidRPr="003056AB">
        <w:tab/>
        <w:t>Wymagania dotyczące sprzętu i maszyn niezbędnych do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Zgodnie z warunkami zawartymi w Częściach 1, 2,3,  4 ST wykonania i odbioru robót budowlanych 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1, pkt. 1.2.7.   Sprzęt zmechanizowany i pomocniczy na placu budowy.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pkt. 1.2.9.   Urządzenia pomocnicze.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2, pkt. 2.8.2.   Wydobywanie i przemieszczanie urobionego gruntu.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Cześć 4, pkt. 4.10.    Maszyny i sprzęt zalecane i niezbędne do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Dobór sprzętu i maszyn zalecany jak w punktach powyżej do wyboru wg możliwości. Wykonawcy zgodnie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z projektem organizacji robót.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9.</w:t>
      </w:r>
      <w:r w:rsidRPr="003056AB">
        <w:rPr>
          <w:sz w:val="24"/>
          <w:szCs w:val="24"/>
        </w:rPr>
        <w:tab/>
        <w:t>Wymagania dotyczące środków transportu na placu budowy.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Zgodnie z warunkami zawartymi w Częściach 1, 2,3, 4 ST wykonania i odbioru robót budowlanych 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1, pkt. 1.2.9.7. Transport materiałów, elementów i konstrukcji na plac budowy i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                   na budowie.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2, pkt. 2.8.3. Transport ukopanego gruntu.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Cześć 4, pkt. 4.11.   Wymagania dotyczące środków transportu na placu budowy.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10.</w:t>
      </w:r>
      <w:r w:rsidRPr="003056AB">
        <w:rPr>
          <w:sz w:val="24"/>
          <w:szCs w:val="24"/>
        </w:rPr>
        <w:tab/>
        <w:t>Wymagania dotyczące wykonania robót budowlanych.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Zgodnie z warunkami zawartymi w Częściach 1,3,  4 ST wykonania i odbioru robót budowlanych 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1, pkt. 1.1.11. Warunki ogólne dotyczące BHP przy wykonywaniu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4.12.    Wymagania dotyczące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10.1 Prace wstępne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Ogólne zasady wykonywania robót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Przed przystąpieniem do wykonywania robót należy wykonać wszystkie niezbędne zabezpieczenia, jak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oznakowanie i ogrodzenie terenu robót, zgromadzić potrzebne narzędzia i sprzęt. Wszystkie przejścia i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przejazdy znajdujące się w zasięgu robót muszą być w odpowiedni sposób zabezpieczone, a drogi,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obejścia i objazdy wyraźnie oznakowane.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10.2 Przygotowanie podłoża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Zgodnie z częścią 2 – ST robót ziemnych, a w szczególności: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pkt. 2.7. Roboty przygotowawcze,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pkt. 2.9.3.2. Nienaruszalność struktury gruntu w wykopie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10.3 Sposób wykonania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lastRenderedPageBreak/>
        <w:t>10.3.1</w:t>
      </w:r>
      <w:r w:rsidRPr="003056AB">
        <w:tab/>
        <w:t xml:space="preserve">Roboty ziemne: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10.3.1.1 Wykop i  przemieszczanie materiału z odsypiska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    Część 2, pkt. 2.8.2. Wydobywanie i przemieszczanie urobionego gruntu.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10.3.2 Roboty Ubezpieczeniowe</w:t>
      </w:r>
    </w:p>
    <w:p w:rsidR="00BA2B6F" w:rsidRPr="003056AB" w:rsidRDefault="00BA2B6F" w:rsidP="00BA2B6F">
      <w:pPr>
        <w:spacing w:line="360" w:lineRule="auto"/>
        <w:ind w:firstLine="285"/>
      </w:pPr>
    </w:p>
    <w:p w:rsidR="00BA2B6F" w:rsidRPr="003056AB" w:rsidRDefault="00BA2B6F" w:rsidP="00BA2B6F">
      <w:pPr>
        <w:spacing w:line="360" w:lineRule="auto"/>
        <w:ind w:firstLine="285"/>
      </w:pPr>
      <w:r w:rsidRPr="003056AB">
        <w:t>10.3.2.1 Wykonanie zasypu wyrw brzegowych kamieniem naturalnym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4.9.2. Wymagania szczególne.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4.12.  Wymagania dotyczące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10.3.2.2</w:t>
      </w:r>
      <w:r w:rsidRPr="003056AB">
        <w:tab/>
        <w:t>Wykonanie brzegoskłonu faszynowego krytego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        Wg części 3. pkt.3.12 Wymagania dotyczące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10.4.</w:t>
      </w:r>
      <w:r w:rsidRPr="003056AB">
        <w:tab/>
        <w:t>Sposób wykończenia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10.4.1.</w:t>
      </w:r>
      <w:r w:rsidRPr="003056AB">
        <w:tab/>
        <w:t xml:space="preserve">wyrównywanie terenu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wg Części 2, pkt. 2.13.  Roboty ziemne wykończeniowe i porządkowe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zasypanie kamieniem naturalnym i materiałem miejscowym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          wg Części 2, pkt. 2.13.  Roboty ziemne wykończeniowe i porządkowe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10.5.</w:t>
      </w:r>
      <w:r w:rsidRPr="003056AB">
        <w:tab/>
        <w:t>Szczegóły technologiczne wykonania, przerw technologicznych i ograniczeń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10.5.1.</w:t>
      </w:r>
      <w:r w:rsidRPr="003056AB">
        <w:tab/>
        <w:t>Wykonanie budowli kamiennych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pkt.4.12. Wymagania dotyczące wykonania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10.6.</w:t>
      </w:r>
      <w:r w:rsidRPr="003056AB">
        <w:tab/>
        <w:t>Tolerancje wymiarowe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10.6.1.</w:t>
      </w:r>
      <w:r w:rsidRPr="003056AB">
        <w:tab/>
        <w:t>Dla robót ziemnych należy przyjąć: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2, pkt. 2.9.3.10. Dokładność wykonania wykopów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2, pkt. 2.10.8. Dokładność wykonania nasypów 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4.15. Odbiory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10.7.</w:t>
      </w:r>
      <w:r w:rsidRPr="003056AB">
        <w:tab/>
        <w:t xml:space="preserve">Wymagań specjalnych </w:t>
      </w:r>
    </w:p>
    <w:p w:rsidR="00BA2B6F" w:rsidRPr="00417092" w:rsidRDefault="00BA2B6F" w:rsidP="00BA2B6F">
      <w:pPr>
        <w:spacing w:line="360" w:lineRule="auto"/>
        <w:ind w:firstLine="285"/>
      </w:pPr>
      <w:r w:rsidRPr="00417092">
        <w:t xml:space="preserve">W okresach od 30 X–30 VI należy unikać robót powodujących </w:t>
      </w:r>
      <w:r w:rsidR="00770158">
        <w:t xml:space="preserve">nadmierne </w:t>
      </w:r>
      <w:r w:rsidRPr="00417092">
        <w:t xml:space="preserve">zmętnienie wody w związku z ochroną gatunkową ryb. </w:t>
      </w:r>
    </w:p>
    <w:p w:rsidR="00BA2B6F" w:rsidRPr="003056AB" w:rsidRDefault="00BA2B6F" w:rsidP="00BA2B6F">
      <w:pPr>
        <w:spacing w:line="360" w:lineRule="auto"/>
        <w:ind w:firstLine="285"/>
      </w:pPr>
    </w:p>
    <w:p w:rsidR="00BA2B6F" w:rsidRPr="003056AB" w:rsidRDefault="00BA2B6F" w:rsidP="00BA2B6F">
      <w:pPr>
        <w:spacing w:line="360" w:lineRule="auto"/>
        <w:ind w:firstLine="285"/>
      </w:pPr>
      <w:r w:rsidRPr="003056AB">
        <w:t>10.8.</w:t>
      </w:r>
      <w:r w:rsidRPr="003056AB">
        <w:tab/>
        <w:t>Wymagań przy wykonywaniu robót w różnych warunkach atmosferycznych.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10.8.1.</w:t>
      </w:r>
      <w:r w:rsidRPr="003056AB">
        <w:tab/>
        <w:t>Roboty ziemne – Część 2, pkt. 2.12. Zabezpieczenie przed destrukcyjnym działaniem wody.</w:t>
      </w:r>
    </w:p>
    <w:p w:rsidR="00BA2B6F" w:rsidRPr="003056AB" w:rsidRDefault="00BA2B6F" w:rsidP="00BA2B6F">
      <w:pPr>
        <w:spacing w:line="360" w:lineRule="auto"/>
        <w:ind w:firstLine="285"/>
        <w:rPr>
          <w:sz w:val="24"/>
          <w:szCs w:val="24"/>
        </w:rPr>
      </w:pPr>
      <w:r w:rsidRPr="003056AB">
        <w:rPr>
          <w:sz w:val="24"/>
          <w:szCs w:val="24"/>
        </w:rPr>
        <w:t>11.</w:t>
      </w:r>
      <w:r w:rsidRPr="003056AB">
        <w:rPr>
          <w:sz w:val="24"/>
          <w:szCs w:val="24"/>
        </w:rPr>
        <w:tab/>
        <w:t>Opis działań związanych z kontrolą, i odbiorem robót.</w:t>
      </w:r>
    </w:p>
    <w:p w:rsidR="00BA2B6F" w:rsidRPr="003056AB" w:rsidRDefault="00BA2B6F" w:rsidP="00BA2B6F">
      <w:pPr>
        <w:spacing w:line="360" w:lineRule="auto"/>
        <w:ind w:left="-1134" w:firstLine="285"/>
      </w:pPr>
      <w:r w:rsidRPr="003056AB">
        <w:t xml:space="preserve">                 a.</w:t>
      </w:r>
      <w:r w:rsidRPr="003056AB">
        <w:tab/>
        <w:t xml:space="preserve">Zgodnie z warunkami zawartymi w Częściach 1, 2, 3, 4 ST wykonania i odbioru robót budowlanych </w:t>
      </w:r>
    </w:p>
    <w:p w:rsidR="00BA2B6F" w:rsidRPr="003056AB" w:rsidRDefault="00BA2B6F" w:rsidP="00BA2B6F">
      <w:pPr>
        <w:spacing w:line="360" w:lineRule="auto"/>
      </w:pPr>
      <w:r w:rsidRPr="003056AB">
        <w:t xml:space="preserve">    w 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1, pkt. 1.1.8. Zasady odbioru robót budowlanych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ab/>
        <w:t>pkt. 1.1.9</w:t>
      </w:r>
      <w:r w:rsidRPr="003056AB">
        <w:tab/>
        <w:t>Przekazanie wykonanego obiektu użytkownikowi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2, pkt. 2.14. Kontrola wykonywania robót ziemnych,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pkt. 2.15. Odbiór wykonanych robót ziemnych (odbiór końcowy)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4, pkt. 4.13. Kontrola, badania oraz odbiór częściowy robót,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pkt. 4.15. Odbiory robót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12.</w:t>
      </w:r>
      <w:r w:rsidRPr="003056AB">
        <w:tab/>
        <w:t>Wymagania dotyczące przedmiaru i obmiaru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a.</w:t>
      </w:r>
      <w:r w:rsidRPr="003056AB">
        <w:tab/>
        <w:t>Zgodnie z warunkami zawartymi w Częściach 1, 2,3, 4 ST wykonania i odbioru robót budowlanych w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1, pkt. 1.3. Przedmiar, obmiar, rozliczenie.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lastRenderedPageBreak/>
        <w:t>•</w:t>
      </w:r>
      <w:r w:rsidRPr="003056AB">
        <w:tab/>
        <w:t>Część 2, pkt. 2.16. Przedmiar, obmiar, rozliczenie.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4, pkt. 4.14. Przedmiarowanie i </w:t>
      </w:r>
      <w:proofErr w:type="spellStart"/>
      <w:r w:rsidRPr="003056AB">
        <w:t>obmiarowanie</w:t>
      </w:r>
      <w:proofErr w:type="spellEnd"/>
      <w:r w:rsidRPr="003056AB">
        <w:t xml:space="preserve"> robót.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13.</w:t>
      </w:r>
      <w:r w:rsidRPr="003056AB">
        <w:tab/>
        <w:t>Opis sposobu rozliczenia robót tymczasowych i prac towarzyszących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Zgodnie z warunkami zawartymi w Części 1 pkt. 1.3.3. Rozliczenie robót tymczasowych i prac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towarzyszących.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14.</w:t>
      </w:r>
      <w:r w:rsidRPr="003056AB">
        <w:tab/>
        <w:t>Dokumenty odniesienia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a.</w:t>
      </w:r>
      <w:r w:rsidRPr="003056AB">
        <w:tab/>
        <w:t>Zgodnie z warunkami zawartymi w Częściach 1, 2,3, 4 ST wykonania i odbioru robót budowlanych w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 xml:space="preserve">   zakresie inżynierii wodnej – rzeki i potoki górskie: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 xml:space="preserve">Część 1, pkt. 1.4. Przepisy związane 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2, pkt. 2.17. Przepisy, opracowania pomocnicze.</w:t>
      </w:r>
    </w:p>
    <w:p w:rsidR="00BA2B6F" w:rsidRPr="003056AB" w:rsidRDefault="00BA2B6F" w:rsidP="00BA2B6F">
      <w:pPr>
        <w:spacing w:line="360" w:lineRule="auto"/>
        <w:ind w:firstLine="285"/>
      </w:pPr>
      <w:r w:rsidRPr="003056AB">
        <w:t>•</w:t>
      </w:r>
      <w:r w:rsidRPr="003056AB">
        <w:tab/>
        <w:t>Część 4, pkt. 4.17. Przepisy, opracowania pomocnicze.</w:t>
      </w:r>
    </w:p>
    <w:p w:rsidR="00F8161D" w:rsidRPr="003056AB" w:rsidRDefault="00F8161D" w:rsidP="007A1682">
      <w:pPr>
        <w:spacing w:line="360" w:lineRule="auto"/>
        <w:rPr>
          <w:color w:val="FF0000"/>
        </w:rPr>
      </w:pPr>
    </w:p>
    <w:p w:rsidR="00F8161D" w:rsidRPr="003056AB" w:rsidRDefault="00F8161D" w:rsidP="00F8161D">
      <w:pPr>
        <w:ind w:firstLine="708"/>
        <w:jc w:val="right"/>
        <w:rPr>
          <w:b/>
        </w:rPr>
      </w:pPr>
    </w:p>
    <w:p w:rsidR="00F8161D" w:rsidRPr="003056AB" w:rsidRDefault="00F8161D" w:rsidP="00F8161D">
      <w:pPr>
        <w:jc w:val="center"/>
      </w:pPr>
    </w:p>
    <w:p w:rsidR="00F8161D" w:rsidRPr="003056AB" w:rsidRDefault="00F8161D" w:rsidP="00F8161D">
      <w:pPr>
        <w:jc w:val="center"/>
      </w:pPr>
    </w:p>
    <w:p w:rsidR="00F8161D" w:rsidRPr="003056AB" w:rsidRDefault="00F8161D" w:rsidP="00F8161D">
      <w:pPr>
        <w:jc w:val="center"/>
      </w:pPr>
    </w:p>
    <w:p w:rsidR="00F8161D" w:rsidRPr="003056AB" w:rsidRDefault="00F8161D" w:rsidP="00F8161D"/>
    <w:p w:rsidR="00F8161D" w:rsidRPr="003056AB" w:rsidRDefault="00F8161D" w:rsidP="00F8161D">
      <w:pPr>
        <w:jc w:val="center"/>
      </w:pPr>
    </w:p>
    <w:p w:rsidR="00F8161D" w:rsidRPr="003056AB" w:rsidRDefault="00F8161D" w:rsidP="00F8161D">
      <w:pPr>
        <w:jc w:val="center"/>
      </w:pPr>
      <w:r w:rsidRPr="003056AB">
        <w:t xml:space="preserve">                            </w:t>
      </w:r>
    </w:p>
    <w:sectPr w:rsidR="00F8161D" w:rsidRPr="003056AB" w:rsidSect="00F75C68">
      <w:headerReference w:type="default" r:id="rId7"/>
      <w:footerReference w:type="even" r:id="rId8"/>
      <w:footerReference w:type="default" r:id="rId9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A9" w:rsidRDefault="00EF69A9" w:rsidP="00802DA4">
      <w:r>
        <w:separator/>
      </w:r>
    </w:p>
  </w:endnote>
  <w:endnote w:type="continuationSeparator" w:id="0">
    <w:p w:rsidR="00EF69A9" w:rsidRDefault="00EF69A9" w:rsidP="0080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AB" w:rsidRDefault="00F10AFA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61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CAB" w:rsidRDefault="00FD7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AB" w:rsidRDefault="00F10AFA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61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C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B6CAB" w:rsidRPr="004B3625" w:rsidRDefault="00FD78BB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A9" w:rsidRDefault="00EF69A9" w:rsidP="00802DA4">
      <w:r>
        <w:separator/>
      </w:r>
    </w:p>
  </w:footnote>
  <w:footnote w:type="continuationSeparator" w:id="0">
    <w:p w:rsidR="00EF69A9" w:rsidRDefault="00EF69A9" w:rsidP="0080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AB" w:rsidRPr="00E314BF" w:rsidRDefault="00FD78BB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432"/>
    <w:multiLevelType w:val="hybridMultilevel"/>
    <w:tmpl w:val="F9EEA0D4"/>
    <w:lvl w:ilvl="0" w:tplc="C7E4ED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D2432"/>
    <w:multiLevelType w:val="hybridMultilevel"/>
    <w:tmpl w:val="702CD89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1D"/>
    <w:rsid w:val="000C1878"/>
    <w:rsid w:val="001850D5"/>
    <w:rsid w:val="002C3CEE"/>
    <w:rsid w:val="003056AB"/>
    <w:rsid w:val="003C7952"/>
    <w:rsid w:val="00417092"/>
    <w:rsid w:val="00497486"/>
    <w:rsid w:val="004B3A6D"/>
    <w:rsid w:val="00597520"/>
    <w:rsid w:val="005A233B"/>
    <w:rsid w:val="005D5AB1"/>
    <w:rsid w:val="006D7761"/>
    <w:rsid w:val="00770158"/>
    <w:rsid w:val="007A1682"/>
    <w:rsid w:val="00802DA4"/>
    <w:rsid w:val="00977954"/>
    <w:rsid w:val="009E3E64"/>
    <w:rsid w:val="009E6FE4"/>
    <w:rsid w:val="00B9582D"/>
    <w:rsid w:val="00BA2B6F"/>
    <w:rsid w:val="00BC22AF"/>
    <w:rsid w:val="00BC7213"/>
    <w:rsid w:val="00C1028A"/>
    <w:rsid w:val="00C23A22"/>
    <w:rsid w:val="00D853DA"/>
    <w:rsid w:val="00DD6DF0"/>
    <w:rsid w:val="00E42C01"/>
    <w:rsid w:val="00EF69A9"/>
    <w:rsid w:val="00F10AFA"/>
    <w:rsid w:val="00F41443"/>
    <w:rsid w:val="00F8161D"/>
    <w:rsid w:val="00FD78BB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496F"/>
  <w15:docId w15:val="{274075D5-04BA-432C-A5AE-ADC1B00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6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81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16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81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1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8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ZONIA</dc:creator>
  <cp:lastModifiedBy>Izabela Świder (RZGW Kraków)</cp:lastModifiedBy>
  <cp:revision>6</cp:revision>
  <dcterms:created xsi:type="dcterms:W3CDTF">2019-09-16T08:08:00Z</dcterms:created>
  <dcterms:modified xsi:type="dcterms:W3CDTF">2019-09-20T05:35:00Z</dcterms:modified>
</cp:coreProperties>
</file>